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B5AC2" w:rsidRDefault="00727345" w:rsidP="000B5AC2">
      <w:pPr>
        <w:pStyle w:val="a4"/>
        <w:tabs>
          <w:tab w:val="left" w:pos="720"/>
        </w:tabs>
        <w:spacing w:line="360" w:lineRule="auto"/>
        <w:jc w:val="center"/>
        <w:rPr>
          <w:b/>
          <w:bCs/>
          <w:sz w:val="26"/>
          <w:szCs w:val="26"/>
          <w:rtl/>
        </w:rPr>
      </w:pPr>
      <w:r w:rsidRPr="006B3ABC">
        <w:rPr>
          <w:rFonts w:ascii="David" w:hAnsi="David" w:hint="cs"/>
          <w:b/>
          <w:bCs/>
          <w:u w:val="single"/>
          <w:rtl/>
        </w:rPr>
        <w:t>מכרז פומבי מס</w:t>
      </w:r>
      <w:r w:rsidRPr="006B3ABC">
        <w:rPr>
          <w:rFonts w:ascii="David" w:hAnsi="David"/>
          <w:b/>
          <w:bCs/>
          <w:u w:val="single"/>
          <w:rtl/>
        </w:rPr>
        <w:t>'</w:t>
      </w:r>
      <w:r w:rsidRPr="006B3ABC">
        <w:rPr>
          <w:rFonts w:ascii="David" w:hAnsi="David" w:hint="cs"/>
          <w:b/>
          <w:bCs/>
          <w:u w:val="single"/>
          <w:rtl/>
        </w:rPr>
        <w:t xml:space="preserve"> </w:t>
      </w:r>
      <w:r w:rsidR="000B5AC2">
        <w:rPr>
          <w:rFonts w:ascii="David" w:hAnsi="David" w:hint="cs"/>
          <w:b/>
          <w:bCs/>
          <w:u w:val="single"/>
          <w:rtl/>
        </w:rPr>
        <w:t>50-22</w:t>
      </w:r>
      <w:r w:rsidRPr="006B3ABC">
        <w:rPr>
          <w:rFonts w:ascii="David" w:hAnsi="David" w:hint="cs"/>
          <w:b/>
          <w:bCs/>
          <w:u w:val="single"/>
          <w:rtl/>
        </w:rPr>
        <w:t xml:space="preserve">- </w:t>
      </w:r>
      <w:r w:rsidR="000B5AC2" w:rsidRPr="000B5AC2">
        <w:rPr>
          <w:rFonts w:ascii="David" w:hAnsi="David" w:hint="cs"/>
          <w:b/>
          <w:bCs/>
          <w:u w:val="single"/>
          <w:rtl/>
        </w:rPr>
        <w:t>שירותי שליחים וריקון תיבות</w:t>
      </w:r>
      <w:r w:rsidR="000B5AC2" w:rsidRPr="006B3ABC">
        <w:rPr>
          <w:rFonts w:hint="cs"/>
          <w:b/>
          <w:bCs/>
          <w:sz w:val="26"/>
          <w:szCs w:val="26"/>
          <w:rtl/>
        </w:rPr>
        <w:t xml:space="preserve"> </w:t>
      </w:r>
    </w:p>
    <w:p w:rsidR="007C26FB" w:rsidRPr="006B3ABC" w:rsidRDefault="00CC4E2D" w:rsidP="000B5AC2">
      <w:pPr>
        <w:pStyle w:val="a4"/>
        <w:tabs>
          <w:tab w:val="left" w:pos="720"/>
        </w:tabs>
        <w:spacing w:line="360" w:lineRule="auto"/>
        <w:jc w:val="center"/>
        <w:rPr>
          <w:b/>
          <w:bCs/>
          <w:sz w:val="26"/>
          <w:szCs w:val="26"/>
          <w:rtl/>
        </w:rPr>
      </w:pPr>
      <w:r w:rsidRPr="006B3ABC">
        <w:rPr>
          <w:rFonts w:hint="cs"/>
          <w:b/>
          <w:bCs/>
          <w:sz w:val="26"/>
          <w:szCs w:val="26"/>
          <w:rtl/>
        </w:rPr>
        <w:t>דחיית מועדים (1)</w:t>
      </w:r>
    </w:p>
    <w:p w:rsidR="00727345" w:rsidRPr="00727345" w:rsidRDefault="00727345" w:rsidP="00AA0574">
      <w:pPr>
        <w:bidi w:val="0"/>
        <w:jc w:val="both"/>
        <w:rPr>
          <w:rtl/>
        </w:rPr>
      </w:pPr>
    </w:p>
    <w:p w:rsidR="001065A4" w:rsidRDefault="007C26FB" w:rsidP="000B5AC2">
      <w:pPr>
        <w:spacing w:before="120" w:after="120" w:line="360" w:lineRule="auto"/>
        <w:jc w:val="both"/>
        <w:rPr>
          <w:rtl/>
        </w:rPr>
      </w:pPr>
      <w:r>
        <w:rPr>
          <w:rFonts w:hint="cs"/>
          <w:rtl/>
        </w:rPr>
        <w:t>משרד המשפטים מבקש להודיע</w:t>
      </w:r>
      <w:r w:rsidR="00AE208D">
        <w:rPr>
          <w:rFonts w:hint="cs"/>
          <w:rtl/>
        </w:rPr>
        <w:t xml:space="preserve"> על דחיית מועדים </w:t>
      </w:r>
      <w:r w:rsidR="000B5AC2">
        <w:rPr>
          <w:rFonts w:hint="cs"/>
          <w:rtl/>
        </w:rPr>
        <w:t>במסגרת הליך זה</w:t>
      </w:r>
      <w:r w:rsidR="006B3ABC">
        <w:rPr>
          <w:rFonts w:hint="cs"/>
          <w:rtl/>
        </w:rPr>
        <w:t>.</w:t>
      </w:r>
    </w:p>
    <w:p w:rsidR="00727345" w:rsidRDefault="00727345" w:rsidP="001065A4">
      <w:pPr>
        <w:pStyle w:val="3"/>
        <w:rPr>
          <w:rtl/>
        </w:rPr>
      </w:pPr>
    </w:p>
    <w:p w:rsidR="004C1472" w:rsidRDefault="001065A4" w:rsidP="001065A4">
      <w:pPr>
        <w:pStyle w:val="3"/>
        <w:rPr>
          <w:rtl/>
        </w:rPr>
      </w:pPr>
      <w:r>
        <w:rPr>
          <w:rFonts w:hint="cs"/>
          <w:rtl/>
        </w:rPr>
        <w:t xml:space="preserve">להלן ריכוז המועדים החדשים: </w:t>
      </w:r>
    </w:p>
    <w:tbl>
      <w:tblPr>
        <w:bidiVisual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496"/>
        <w:gridCol w:w="3545"/>
      </w:tblGrid>
      <w:tr w:rsidR="001065A4" w:rsidRPr="00082CDB" w:rsidTr="00081EFA">
        <w:trPr>
          <w:tblHeader/>
          <w:jc w:val="center"/>
        </w:trPr>
        <w:tc>
          <w:tcPr>
            <w:tcW w:w="4496" w:type="dxa"/>
            <w:shd w:val="clear" w:color="auto" w:fill="E6E6E6"/>
          </w:tcPr>
          <w:p w:rsidR="001065A4" w:rsidRPr="00082CDB" w:rsidRDefault="001065A4" w:rsidP="00081EFA">
            <w:pPr>
              <w:spacing w:line="360" w:lineRule="auto"/>
              <w:rPr>
                <w:b/>
                <w:bCs/>
                <w:rtl/>
              </w:rPr>
            </w:pPr>
            <w:r w:rsidRPr="00082CDB">
              <w:rPr>
                <w:rFonts w:hint="cs"/>
                <w:b/>
                <w:bCs/>
                <w:rtl/>
              </w:rPr>
              <w:t>פעילות</w:t>
            </w:r>
          </w:p>
        </w:tc>
        <w:tc>
          <w:tcPr>
            <w:tcW w:w="3545" w:type="dxa"/>
            <w:shd w:val="clear" w:color="auto" w:fill="E6E6E6"/>
          </w:tcPr>
          <w:p w:rsidR="001065A4" w:rsidRPr="00082CDB" w:rsidRDefault="001065A4" w:rsidP="00081EFA">
            <w:pPr>
              <w:spacing w:line="360" w:lineRule="auto"/>
              <w:rPr>
                <w:b/>
                <w:bCs/>
                <w:rtl/>
              </w:rPr>
            </w:pPr>
            <w:r w:rsidRPr="00082CDB">
              <w:rPr>
                <w:rFonts w:hint="cs"/>
                <w:b/>
                <w:bCs/>
                <w:rtl/>
              </w:rPr>
              <w:t>תאריך</w:t>
            </w:r>
          </w:p>
        </w:tc>
      </w:tr>
      <w:tr w:rsidR="001065A4" w:rsidRPr="00082CDB" w:rsidTr="00081EFA">
        <w:trPr>
          <w:jc w:val="center"/>
        </w:trPr>
        <w:tc>
          <w:tcPr>
            <w:tcW w:w="4496" w:type="dxa"/>
          </w:tcPr>
          <w:p w:rsidR="001065A4" w:rsidRPr="00082CDB" w:rsidRDefault="00AE208D" w:rsidP="00081EFA">
            <w:pPr>
              <w:spacing w:line="360" w:lineRule="auto"/>
              <w:jc w:val="both"/>
              <w:rPr>
                <w:rtl/>
              </w:rPr>
            </w:pPr>
            <w:r>
              <w:rPr>
                <w:rFonts w:hint="cs"/>
                <w:rtl/>
              </w:rPr>
              <w:t>מועד תחילת</w:t>
            </w:r>
            <w:r w:rsidR="001065A4" w:rsidRPr="00082CDB">
              <w:rPr>
                <w:rFonts w:hint="cs"/>
                <w:rtl/>
              </w:rPr>
              <w:t xml:space="preserve"> להגשת הצעות</w:t>
            </w:r>
          </w:p>
        </w:tc>
        <w:tc>
          <w:tcPr>
            <w:tcW w:w="3545" w:type="dxa"/>
          </w:tcPr>
          <w:p w:rsidR="001065A4" w:rsidRPr="00082CDB" w:rsidRDefault="000B5AC2" w:rsidP="000B5AC2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09.06</w:t>
            </w:r>
            <w:r w:rsidR="00727345">
              <w:rPr>
                <w:rFonts w:hint="cs"/>
                <w:rtl/>
              </w:rPr>
              <w:t>.2022</w:t>
            </w:r>
            <w:r w:rsidR="001065A4" w:rsidRPr="00082CDB">
              <w:rPr>
                <w:rFonts w:hint="cs"/>
                <w:rtl/>
              </w:rPr>
              <w:t xml:space="preserve"> </w:t>
            </w:r>
            <w:r w:rsidR="00727345">
              <w:rPr>
                <w:rFonts w:hint="cs"/>
                <w:rtl/>
              </w:rPr>
              <w:t>החל מ</w:t>
            </w:r>
            <w:r w:rsidR="001065A4" w:rsidRPr="00082CDB">
              <w:rPr>
                <w:rFonts w:hint="cs"/>
                <w:rtl/>
              </w:rPr>
              <w:t xml:space="preserve">השעה </w:t>
            </w:r>
            <w:r>
              <w:rPr>
                <w:rFonts w:hint="cs"/>
                <w:rtl/>
              </w:rPr>
              <w:t>12</w:t>
            </w:r>
            <w:r w:rsidR="00727345">
              <w:rPr>
                <w:rFonts w:hint="cs"/>
                <w:rtl/>
              </w:rPr>
              <w:t>:00</w:t>
            </w:r>
          </w:p>
        </w:tc>
      </w:tr>
      <w:tr w:rsidR="001065A4" w:rsidRPr="00082CDB" w:rsidTr="00081EFA">
        <w:trPr>
          <w:jc w:val="center"/>
        </w:trPr>
        <w:tc>
          <w:tcPr>
            <w:tcW w:w="4496" w:type="dxa"/>
          </w:tcPr>
          <w:p w:rsidR="001065A4" w:rsidRPr="00082CDB" w:rsidRDefault="00AE208D" w:rsidP="00081EFA">
            <w:pPr>
              <w:spacing w:line="360" w:lineRule="auto"/>
              <w:jc w:val="both"/>
              <w:rPr>
                <w:rtl/>
              </w:rPr>
            </w:pPr>
            <w:r>
              <w:rPr>
                <w:rFonts w:hint="cs"/>
                <w:rtl/>
              </w:rPr>
              <w:t xml:space="preserve">מועד אחרון להגשת הצעות </w:t>
            </w:r>
          </w:p>
        </w:tc>
        <w:tc>
          <w:tcPr>
            <w:tcW w:w="3545" w:type="dxa"/>
          </w:tcPr>
          <w:p w:rsidR="001065A4" w:rsidRPr="00082CDB" w:rsidRDefault="000B5AC2" w:rsidP="000B5AC2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22</w:t>
            </w:r>
            <w:r w:rsidR="006B3ABC">
              <w:rPr>
                <w:rFonts w:hint="cs"/>
                <w:rtl/>
              </w:rPr>
              <w:t>.0</w:t>
            </w:r>
            <w:r>
              <w:rPr>
                <w:rFonts w:hint="cs"/>
                <w:rtl/>
              </w:rPr>
              <w:t>6</w:t>
            </w:r>
            <w:r w:rsidR="006B3ABC">
              <w:rPr>
                <w:rFonts w:hint="cs"/>
                <w:rtl/>
              </w:rPr>
              <w:t>.2022</w:t>
            </w:r>
            <w:r w:rsidR="00AE208D">
              <w:rPr>
                <w:rFonts w:hint="cs"/>
                <w:rtl/>
              </w:rPr>
              <w:t xml:space="preserve"> עד שעה 12:00</w:t>
            </w:r>
          </w:p>
        </w:tc>
      </w:tr>
    </w:tbl>
    <w:p w:rsidR="001065A4" w:rsidRPr="001065A4" w:rsidRDefault="001065A4" w:rsidP="001065A4">
      <w:pPr>
        <w:rPr>
          <w:rtl/>
        </w:rPr>
      </w:pP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המשרד שומר לעצמו את הזכות לשנות את המועדים, לפי שיקול דעתו הבלעדי. 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>את התשובות לשאלות ההבהרה ופרטים נוספים ניתן יהיה לקבל לכשיתפרסמו באתר האינטרנט</w:t>
      </w:r>
    </w:p>
    <w:p w:rsidR="00AE4AFB" w:rsidRDefault="00B3518E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של מנהל הרכש ובאתר האינטרנט </w:t>
      </w:r>
      <w:r w:rsidR="00AE4AFB">
        <w:rPr>
          <w:rFonts w:hint="cs"/>
          <w:rtl/>
        </w:rPr>
        <w:t>של המשרד בכתובת:</w:t>
      </w:r>
    </w:p>
    <w:p w:rsidR="004E394A" w:rsidRDefault="000B5AC2" w:rsidP="00AE4AFB">
      <w:pPr>
        <w:pStyle w:val="Para2"/>
        <w:jc w:val="right"/>
        <w:rPr>
          <w:rtl/>
        </w:rPr>
      </w:pPr>
      <w:hyperlink r:id="rId10" w:history="1">
        <w:r>
          <w:rPr>
            <w:rStyle w:val="Hyperlink"/>
          </w:rPr>
          <w:t>https://www.gov.il/he/departments/publications/Call_for_bids/tender-50-2022</w:t>
        </w:r>
      </w:hyperlink>
    </w:p>
    <w:p w:rsidR="004E394A" w:rsidRDefault="004E394A" w:rsidP="00AE4AFB">
      <w:pPr>
        <w:pStyle w:val="Para2"/>
        <w:jc w:val="right"/>
        <w:rPr>
          <w:rtl/>
        </w:rPr>
      </w:pPr>
    </w:p>
    <w:p w:rsidR="0081281F" w:rsidRDefault="00AE4AFB" w:rsidP="00727345">
      <w:pPr>
        <w:pStyle w:val="Para2"/>
        <w:jc w:val="right"/>
      </w:pPr>
      <w:r>
        <w:rPr>
          <w:rFonts w:hint="cs"/>
          <w:rtl/>
        </w:rPr>
        <w:t>ועדת המכרזים</w:t>
      </w:r>
    </w:p>
    <w:sectPr w:rsidR="0081281F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F79CE" w:rsidRDefault="00BF79CE" w:rsidP="00087B87">
      <w:pPr>
        <w:spacing w:after="0" w:line="240" w:lineRule="auto"/>
      </w:pPr>
      <w:r>
        <w:separator/>
      </w:r>
    </w:p>
  </w:endnote>
  <w:endnote w:type="continuationSeparator" w:id="0">
    <w:p w:rsidR="00BF79CE" w:rsidRDefault="00BF79CE" w:rsidP="00087B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(W1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F79CE" w:rsidRDefault="00BF79CE" w:rsidP="00087B87">
      <w:pPr>
        <w:spacing w:after="0" w:line="240" w:lineRule="auto"/>
      </w:pPr>
      <w:r>
        <w:separator/>
      </w:r>
    </w:p>
  </w:footnote>
  <w:footnote w:type="continuationSeparator" w:id="0">
    <w:p w:rsidR="00BF79CE" w:rsidRDefault="00BF79CE" w:rsidP="00087B8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5972FC"/>
    <w:multiLevelType w:val="hybridMultilevel"/>
    <w:tmpl w:val="2E827862"/>
    <w:lvl w:ilvl="0" w:tplc="CDBC2568">
      <w:start w:val="1"/>
      <w:numFmt w:val="hebrew1"/>
      <w:lvlText w:val="%1."/>
      <w:lvlJc w:val="left"/>
      <w:pPr>
        <w:ind w:left="87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1" w15:restartNumberingAfterBreak="0">
    <w:nsid w:val="26926497"/>
    <w:multiLevelType w:val="hybridMultilevel"/>
    <w:tmpl w:val="76A0352C"/>
    <w:lvl w:ilvl="0" w:tplc="C0A03B1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636ACF4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7285BB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D9A11B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742939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6B61C9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CBEC15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97862E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B7A3BF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8406810"/>
    <w:multiLevelType w:val="hybridMultilevel"/>
    <w:tmpl w:val="0A663D04"/>
    <w:lvl w:ilvl="0" w:tplc="04090001">
      <w:start w:val="1"/>
      <w:numFmt w:val="bullet"/>
      <w:lvlText w:val=""/>
      <w:lvlJc w:val="left"/>
      <w:pPr>
        <w:ind w:left="123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9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90" w:hanging="360"/>
      </w:pPr>
      <w:rPr>
        <w:rFonts w:ascii="Wingdings" w:hAnsi="Wingdings" w:hint="default"/>
      </w:rPr>
    </w:lvl>
  </w:abstractNum>
  <w:abstractNum w:abstractNumId="3" w15:restartNumberingAfterBreak="0">
    <w:nsid w:val="2952740E"/>
    <w:multiLevelType w:val="hybridMultilevel"/>
    <w:tmpl w:val="3DFAFAAC"/>
    <w:lvl w:ilvl="0" w:tplc="7040D70A">
      <w:start w:val="1"/>
      <w:numFmt w:val="hebrew1"/>
      <w:lvlText w:val="%1."/>
      <w:lvlJc w:val="left"/>
      <w:pPr>
        <w:ind w:left="8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4" w15:restartNumberingAfterBreak="0">
    <w:nsid w:val="3D2E4EFA"/>
    <w:multiLevelType w:val="hybridMultilevel"/>
    <w:tmpl w:val="CF941080"/>
    <w:lvl w:ilvl="0" w:tplc="C41258D8">
      <w:start w:val="1"/>
      <w:numFmt w:val="hebrew1"/>
      <w:lvlText w:val="%1."/>
      <w:lvlJc w:val="left"/>
      <w:pPr>
        <w:ind w:left="8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5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6" w15:restartNumberingAfterBreak="0">
    <w:nsid w:val="5AE00A49"/>
    <w:multiLevelType w:val="hybridMultilevel"/>
    <w:tmpl w:val="2DE66102"/>
    <w:lvl w:ilvl="0" w:tplc="085E7BEA">
      <w:start w:val="1"/>
      <w:numFmt w:val="decimal"/>
      <w:lvlText w:val="%1."/>
      <w:lvlJc w:val="left"/>
      <w:pPr>
        <w:ind w:left="5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30" w:hanging="360"/>
      </w:pPr>
    </w:lvl>
    <w:lvl w:ilvl="2" w:tplc="0409001B" w:tentative="1">
      <w:start w:val="1"/>
      <w:numFmt w:val="lowerRoman"/>
      <w:lvlText w:val="%3."/>
      <w:lvlJc w:val="right"/>
      <w:pPr>
        <w:ind w:left="1950" w:hanging="180"/>
      </w:pPr>
    </w:lvl>
    <w:lvl w:ilvl="3" w:tplc="0409000F">
      <w:start w:val="1"/>
      <w:numFmt w:val="decimal"/>
      <w:lvlText w:val="%4."/>
      <w:lvlJc w:val="left"/>
      <w:pPr>
        <w:ind w:left="2670" w:hanging="360"/>
      </w:pPr>
    </w:lvl>
    <w:lvl w:ilvl="4" w:tplc="04090019" w:tentative="1">
      <w:start w:val="1"/>
      <w:numFmt w:val="lowerLetter"/>
      <w:lvlText w:val="%5."/>
      <w:lvlJc w:val="left"/>
      <w:pPr>
        <w:ind w:left="3390" w:hanging="360"/>
      </w:pPr>
    </w:lvl>
    <w:lvl w:ilvl="5" w:tplc="0409001B" w:tentative="1">
      <w:start w:val="1"/>
      <w:numFmt w:val="lowerRoman"/>
      <w:lvlText w:val="%6."/>
      <w:lvlJc w:val="right"/>
      <w:pPr>
        <w:ind w:left="4110" w:hanging="180"/>
      </w:pPr>
    </w:lvl>
    <w:lvl w:ilvl="6" w:tplc="0409000F" w:tentative="1">
      <w:start w:val="1"/>
      <w:numFmt w:val="decimal"/>
      <w:lvlText w:val="%7."/>
      <w:lvlJc w:val="left"/>
      <w:pPr>
        <w:ind w:left="4830" w:hanging="360"/>
      </w:pPr>
    </w:lvl>
    <w:lvl w:ilvl="7" w:tplc="04090019" w:tentative="1">
      <w:start w:val="1"/>
      <w:numFmt w:val="lowerLetter"/>
      <w:lvlText w:val="%8."/>
      <w:lvlJc w:val="left"/>
      <w:pPr>
        <w:ind w:left="5550" w:hanging="360"/>
      </w:pPr>
    </w:lvl>
    <w:lvl w:ilvl="8" w:tplc="0409001B" w:tentative="1">
      <w:start w:val="1"/>
      <w:numFmt w:val="lowerRoman"/>
      <w:lvlText w:val="%9."/>
      <w:lvlJc w:val="right"/>
      <w:pPr>
        <w:ind w:left="6270" w:hanging="180"/>
      </w:pPr>
    </w:lvl>
  </w:abstractNum>
  <w:abstractNum w:abstractNumId="7" w15:restartNumberingAfterBreak="0">
    <w:nsid w:val="5F743717"/>
    <w:multiLevelType w:val="multilevel"/>
    <w:tmpl w:val="B28AC6EA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908"/>
        </w:tabs>
        <w:ind w:left="908" w:hanging="624"/>
      </w:pPr>
      <w:rPr>
        <w:rFonts w:cs="David" w:hint="cs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325"/>
        </w:tabs>
        <w:ind w:left="2325" w:hanging="227"/>
      </w:pPr>
      <w:rPr>
        <w:rFonts w:cs="David" w:hint="cs"/>
        <w:b w:val="0"/>
        <w:bCs w:val="0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David" w:hint="cs"/>
        <w:b w:val="0"/>
        <w:bCs w:val="0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 w:hint="default"/>
      </w:rPr>
    </w:lvl>
  </w:abstractNum>
  <w:abstractNum w:abstractNumId="8" w15:restartNumberingAfterBreak="0">
    <w:nsid w:val="684B5280"/>
    <w:multiLevelType w:val="hybridMultilevel"/>
    <w:tmpl w:val="7146E3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8"/>
  </w:num>
  <w:num w:numId="3">
    <w:abstractNumId w:val="6"/>
  </w:num>
  <w:num w:numId="4">
    <w:abstractNumId w:val="0"/>
  </w:num>
  <w:num w:numId="5">
    <w:abstractNumId w:val="4"/>
  </w:num>
  <w:num w:numId="6">
    <w:abstractNumId w:val="1"/>
  </w:num>
  <w:num w:numId="7">
    <w:abstractNumId w:val="2"/>
  </w:num>
  <w:num w:numId="8">
    <w:abstractNumId w:val="7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1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7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Table" w:val="1"/>
    <w:docVar w:name="ParaNumber" w:val="7"/>
  </w:docVars>
  <w:rsids>
    <w:rsidRoot w:val="00AE4AFB"/>
    <w:rsid w:val="000623F9"/>
    <w:rsid w:val="00074B68"/>
    <w:rsid w:val="00087B87"/>
    <w:rsid w:val="000B20D6"/>
    <w:rsid w:val="000B5AC2"/>
    <w:rsid w:val="000C460B"/>
    <w:rsid w:val="000F195E"/>
    <w:rsid w:val="001065A4"/>
    <w:rsid w:val="001279A2"/>
    <w:rsid w:val="001419FD"/>
    <w:rsid w:val="0016376C"/>
    <w:rsid w:val="001E189D"/>
    <w:rsid w:val="001F6E58"/>
    <w:rsid w:val="00230156"/>
    <w:rsid w:val="00246695"/>
    <w:rsid w:val="002A5AAA"/>
    <w:rsid w:val="002B55FF"/>
    <w:rsid w:val="002B6EBC"/>
    <w:rsid w:val="002D79CE"/>
    <w:rsid w:val="0033346C"/>
    <w:rsid w:val="00397B4F"/>
    <w:rsid w:val="003B11C0"/>
    <w:rsid w:val="003B4CDB"/>
    <w:rsid w:val="003B530B"/>
    <w:rsid w:val="004306A8"/>
    <w:rsid w:val="0047122E"/>
    <w:rsid w:val="00476F50"/>
    <w:rsid w:val="00482C73"/>
    <w:rsid w:val="00490DF1"/>
    <w:rsid w:val="004A0FE7"/>
    <w:rsid w:val="004A1C99"/>
    <w:rsid w:val="004C1472"/>
    <w:rsid w:val="004D0BCF"/>
    <w:rsid w:val="004D3D05"/>
    <w:rsid w:val="004E394A"/>
    <w:rsid w:val="004F5728"/>
    <w:rsid w:val="005304C5"/>
    <w:rsid w:val="00554B83"/>
    <w:rsid w:val="00555813"/>
    <w:rsid w:val="005711B7"/>
    <w:rsid w:val="00572E3E"/>
    <w:rsid w:val="005C3189"/>
    <w:rsid w:val="005E3860"/>
    <w:rsid w:val="006004E5"/>
    <w:rsid w:val="00603101"/>
    <w:rsid w:val="0061447E"/>
    <w:rsid w:val="00633075"/>
    <w:rsid w:val="0064762D"/>
    <w:rsid w:val="00661555"/>
    <w:rsid w:val="00670A99"/>
    <w:rsid w:val="00673DD0"/>
    <w:rsid w:val="00686B27"/>
    <w:rsid w:val="006875E3"/>
    <w:rsid w:val="006A153A"/>
    <w:rsid w:val="006B3ABC"/>
    <w:rsid w:val="006D6027"/>
    <w:rsid w:val="00722DB5"/>
    <w:rsid w:val="0072377A"/>
    <w:rsid w:val="00727345"/>
    <w:rsid w:val="007416B1"/>
    <w:rsid w:val="007512DC"/>
    <w:rsid w:val="007746B7"/>
    <w:rsid w:val="007913CB"/>
    <w:rsid w:val="007937EA"/>
    <w:rsid w:val="007C26FB"/>
    <w:rsid w:val="007E0048"/>
    <w:rsid w:val="007E2AB7"/>
    <w:rsid w:val="007F15FE"/>
    <w:rsid w:val="007F34B7"/>
    <w:rsid w:val="00800E0B"/>
    <w:rsid w:val="008107B7"/>
    <w:rsid w:val="0081281F"/>
    <w:rsid w:val="00821088"/>
    <w:rsid w:val="00830208"/>
    <w:rsid w:val="00830768"/>
    <w:rsid w:val="00846ED7"/>
    <w:rsid w:val="00891CC5"/>
    <w:rsid w:val="008C668D"/>
    <w:rsid w:val="008D0608"/>
    <w:rsid w:val="008D59A1"/>
    <w:rsid w:val="008F19E4"/>
    <w:rsid w:val="008F20CF"/>
    <w:rsid w:val="00905E6F"/>
    <w:rsid w:val="00973A4F"/>
    <w:rsid w:val="0098243B"/>
    <w:rsid w:val="00990B8B"/>
    <w:rsid w:val="009C48C6"/>
    <w:rsid w:val="009D2B2B"/>
    <w:rsid w:val="009F3115"/>
    <w:rsid w:val="00A42941"/>
    <w:rsid w:val="00A67E4D"/>
    <w:rsid w:val="00A76025"/>
    <w:rsid w:val="00A86D8E"/>
    <w:rsid w:val="00A977C9"/>
    <w:rsid w:val="00AA0574"/>
    <w:rsid w:val="00AE208D"/>
    <w:rsid w:val="00AE4AFB"/>
    <w:rsid w:val="00B143C8"/>
    <w:rsid w:val="00B3518E"/>
    <w:rsid w:val="00B52E47"/>
    <w:rsid w:val="00B56F24"/>
    <w:rsid w:val="00B67CA5"/>
    <w:rsid w:val="00BA6914"/>
    <w:rsid w:val="00BC3C64"/>
    <w:rsid w:val="00BE697C"/>
    <w:rsid w:val="00BF79CE"/>
    <w:rsid w:val="00C35A62"/>
    <w:rsid w:val="00C44236"/>
    <w:rsid w:val="00C44E35"/>
    <w:rsid w:val="00C568F1"/>
    <w:rsid w:val="00C730BE"/>
    <w:rsid w:val="00C738F7"/>
    <w:rsid w:val="00C84D72"/>
    <w:rsid w:val="00C85023"/>
    <w:rsid w:val="00CA42E4"/>
    <w:rsid w:val="00CC4E2D"/>
    <w:rsid w:val="00CE470E"/>
    <w:rsid w:val="00CE742B"/>
    <w:rsid w:val="00D01652"/>
    <w:rsid w:val="00D136B6"/>
    <w:rsid w:val="00D40253"/>
    <w:rsid w:val="00D46BAF"/>
    <w:rsid w:val="00D6415D"/>
    <w:rsid w:val="00D65CA9"/>
    <w:rsid w:val="00DA7327"/>
    <w:rsid w:val="00DE35CD"/>
    <w:rsid w:val="00E139F9"/>
    <w:rsid w:val="00E55826"/>
    <w:rsid w:val="00E56244"/>
    <w:rsid w:val="00EA05B8"/>
    <w:rsid w:val="00EC0602"/>
    <w:rsid w:val="00EC24F3"/>
    <w:rsid w:val="00F047D7"/>
    <w:rsid w:val="00F133B6"/>
    <w:rsid w:val="00F31C88"/>
    <w:rsid w:val="00F6747E"/>
    <w:rsid w:val="00F802B6"/>
    <w:rsid w:val="00FB1C9A"/>
    <w:rsid w:val="00FE1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CFC86AF"/>
  <w15:docId w15:val="{2F7C005A-EA51-4BE0-871F-2AA580AFF4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0"/>
    <w:next w:val="a0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0"/>
    <w:next w:val="a0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0"/>
    <w:next w:val="a0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כותרת 1 תו"/>
    <w:basedOn w:val="a1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1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1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0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0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1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4">
    <w:name w:val="header"/>
    <w:aliases w:val="1 תו,1 תו תו,Header תו תו תו,Header תו תו תו תו,כותרת עליונה תו תו,כותרת ראשית"/>
    <w:basedOn w:val="a0"/>
    <w:link w:val="a5"/>
    <w:uiPriority w:val="99"/>
    <w:qFormat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5">
    <w:name w:val="כותרת עליונה תו"/>
    <w:aliases w:val="1 תו תו1,1 תו תו תו,Header תו תו תו תו1,Header תו תו תו תו תו,כותרת עליונה תו תו תו,כותרת ראשית תו"/>
    <w:basedOn w:val="a1"/>
    <w:link w:val="a4"/>
    <w:uiPriority w:val="99"/>
    <w:rsid w:val="00B52E47"/>
    <w:rPr>
      <w:rFonts w:ascii="Times New (W1)" w:eastAsia="Times New Roman" w:hAnsi="Times New (W1)" w:cs="David"/>
      <w:sz w:val="24"/>
      <w:szCs w:val="24"/>
    </w:rPr>
  </w:style>
  <w:style w:type="paragraph" w:styleId="a6">
    <w:name w:val="List Paragraph"/>
    <w:aliases w:val="Bullet List,FooterText,LP1,Paragraphe de liste1,lp1,numbered,x.x.x.x,מכרזים - טקסט סעיפים,מפרט פירוט סעיפים,נספח 2 מתוקן,פיסקת bullets"/>
    <w:basedOn w:val="a0"/>
    <w:link w:val="a7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basedOn w:val="a1"/>
    <w:rsid w:val="007937EA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  <w:style w:type="paragraph" w:customStyle="1" w:styleId="Normal1">
    <w:name w:val="Normal1"/>
    <w:basedOn w:val="1"/>
    <w:link w:val="Normal10"/>
    <w:rsid w:val="003B530B"/>
    <w:pPr>
      <w:shd w:val="clear" w:color="auto" w:fill="FFFFFF"/>
      <w:bidi w:val="0"/>
      <w:outlineLvl w:val="9"/>
    </w:pPr>
    <w:rPr>
      <w:rFonts w:ascii="David" w:hAnsi="David"/>
      <w:b w:val="0"/>
      <w:bCs w:val="0"/>
      <w:sz w:val="24"/>
      <w:szCs w:val="24"/>
    </w:rPr>
  </w:style>
  <w:style w:type="character" w:customStyle="1" w:styleId="Normal10">
    <w:name w:val="Normal1 תו"/>
    <w:basedOn w:val="10"/>
    <w:link w:val="Normal1"/>
    <w:rsid w:val="003B530B"/>
    <w:rPr>
      <w:rFonts w:ascii="David" w:eastAsia="Times New Roman" w:hAnsi="David" w:cs="David"/>
      <w:b w:val="0"/>
      <w:bCs w:val="0"/>
      <w:kern w:val="32"/>
      <w:sz w:val="24"/>
      <w:szCs w:val="24"/>
      <w:shd w:val="clear" w:color="auto" w:fill="FFFFFF"/>
    </w:rPr>
  </w:style>
  <w:style w:type="paragraph" w:styleId="a8">
    <w:name w:val="footer"/>
    <w:basedOn w:val="a0"/>
    <w:link w:val="a9"/>
    <w:uiPriority w:val="99"/>
    <w:unhideWhenUsed/>
    <w:rsid w:val="00087B8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תחתונה תו"/>
    <w:basedOn w:val="a1"/>
    <w:link w:val="a8"/>
    <w:uiPriority w:val="99"/>
    <w:rsid w:val="00087B87"/>
    <w:rPr>
      <w:rFonts w:ascii="Calibri" w:eastAsia="Calibri" w:hAnsi="Calibri" w:cs="David"/>
      <w:sz w:val="24"/>
      <w:szCs w:val="24"/>
    </w:rPr>
  </w:style>
  <w:style w:type="character" w:styleId="aa">
    <w:name w:val="annotation reference"/>
    <w:rsid w:val="008F19E4"/>
    <w:rPr>
      <w:sz w:val="16"/>
      <w:szCs w:val="16"/>
    </w:rPr>
  </w:style>
  <w:style w:type="paragraph" w:styleId="ab">
    <w:name w:val="annotation text"/>
    <w:basedOn w:val="a0"/>
    <w:link w:val="ac"/>
    <w:rsid w:val="008F19E4"/>
    <w:pPr>
      <w:spacing w:after="0" w:line="240" w:lineRule="auto"/>
      <w:jc w:val="left"/>
    </w:pPr>
    <w:rPr>
      <w:rFonts w:ascii="Times New (W1)" w:eastAsia="Times New Roman" w:hAnsi="Times New (W1)"/>
      <w:sz w:val="20"/>
      <w:szCs w:val="20"/>
    </w:rPr>
  </w:style>
  <w:style w:type="character" w:customStyle="1" w:styleId="ac">
    <w:name w:val="טקסט הערה תו"/>
    <w:basedOn w:val="a1"/>
    <w:link w:val="ab"/>
    <w:rsid w:val="008F19E4"/>
    <w:rPr>
      <w:rFonts w:ascii="Times New (W1)" w:eastAsia="Times New Roman" w:hAnsi="Times New (W1)" w:cs="David"/>
      <w:sz w:val="20"/>
      <w:szCs w:val="20"/>
    </w:rPr>
  </w:style>
  <w:style w:type="character" w:customStyle="1" w:styleId="a7">
    <w:name w:val="פיסקת רשימה תו"/>
    <w:aliases w:val="Bullet List תו,FooterText תו,LP1 תו,Paragraphe de liste1 תו,lp1 תו,numbered תו,x.x.x.x תו,מכרזים - טקסט סעיפים תו,מפרט פירוט סעיפים תו,נספח 2 מתוקן תו,פיסקת bullets תו"/>
    <w:link w:val="a6"/>
    <w:uiPriority w:val="34"/>
    <w:rsid w:val="008F19E4"/>
    <w:rPr>
      <w:rFonts w:ascii="Calibri" w:eastAsia="Calibri" w:hAnsi="Calibri" w:cs="David"/>
      <w:sz w:val="24"/>
      <w:szCs w:val="24"/>
    </w:rPr>
  </w:style>
  <w:style w:type="paragraph" w:styleId="ad">
    <w:name w:val="Balloon Text"/>
    <w:basedOn w:val="a0"/>
    <w:link w:val="ae"/>
    <w:uiPriority w:val="99"/>
    <w:semiHidden/>
    <w:unhideWhenUsed/>
    <w:rsid w:val="008F19E4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e">
    <w:name w:val="טקסט בלונים תו"/>
    <w:basedOn w:val="a1"/>
    <w:link w:val="ad"/>
    <w:uiPriority w:val="99"/>
    <w:semiHidden/>
    <w:rsid w:val="008F19E4"/>
    <w:rPr>
      <w:rFonts w:ascii="Tahoma" w:eastAsia="Calibri" w:hAnsi="Tahoma" w:cs="Tahoma"/>
      <w:sz w:val="18"/>
      <w:szCs w:val="18"/>
    </w:rPr>
  </w:style>
  <w:style w:type="paragraph" w:customStyle="1" w:styleId="a">
    <w:name w:val="כותרת סעיף"/>
    <w:basedOn w:val="a0"/>
    <w:rsid w:val="008F19E4"/>
    <w:pPr>
      <w:numPr>
        <w:numId w:val="8"/>
      </w:numPr>
      <w:spacing w:before="240" w:after="0" w:line="360" w:lineRule="auto"/>
      <w:jc w:val="both"/>
    </w:pPr>
    <w:rPr>
      <w:rFonts w:ascii="Arial" w:eastAsia="Times New Roman" w:hAnsi="Arial" w:cs="Arial"/>
      <w:b/>
      <w:bCs/>
      <w:color w:val="1B3461"/>
      <w:sz w:val="22"/>
      <w:szCs w:val="22"/>
    </w:rPr>
  </w:style>
  <w:style w:type="paragraph" w:customStyle="1" w:styleId="11">
    <w:name w:val="כותרת 1 משרד המשפטים"/>
    <w:basedOn w:val="1"/>
    <w:next w:val="Normal1"/>
    <w:link w:val="12"/>
    <w:qFormat/>
    <w:rsid w:val="00905E6F"/>
    <w:pPr>
      <w:spacing w:line="240" w:lineRule="auto"/>
      <w:jc w:val="left"/>
    </w:pPr>
    <w:rPr>
      <w:rFonts w:ascii="Arial" w:hAnsi="Arial"/>
      <w:szCs w:val="24"/>
    </w:rPr>
  </w:style>
  <w:style w:type="character" w:customStyle="1" w:styleId="12">
    <w:name w:val="כותרת 1 משרד המשפטים תו"/>
    <w:basedOn w:val="a1"/>
    <w:link w:val="11"/>
    <w:rsid w:val="00905E6F"/>
    <w:rPr>
      <w:rFonts w:ascii="Arial" w:eastAsia="Times New Roman" w:hAnsi="Arial" w:cs="David"/>
      <w:b/>
      <w:bCs/>
      <w:kern w:val="32"/>
      <w:sz w:val="32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523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7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89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19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844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5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2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4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https://www.gov.il/he/departments/publications/Call_for_bids/tender-50-2022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107</Words>
  <Characters>536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מודעת לעיתון בשפה העברית - מכרז  פומבי 46.18 - למתן שירותי ניקיון עבור יחידות משרד המשפטים באזורים: תל אביב והמרכז, ירושלים והצפון - עדכון תאריכים</vt:lpstr>
    </vt:vector>
  </TitlesOfParts>
  <Company>MOJ</Company>
  <LinksUpToDate>false</LinksUpToDate>
  <CharactersWithSpaces>642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מודעת לעיתון בשפה העברית - מכרז  פומבי 46.18 - למתן שירותי ניקיון עבור יחידות משרד המשפטים באזורים: תל אביב והמרכז, ירושלים והצפון - עדכון תאריכים</dc:title>
  <dc:creator>Kinan Ganem</dc:creator>
  <dc:description>שלב 4 - טיפול בתמונות וקישורים</dc:description>
  <cp:lastModifiedBy>Merav Asraf (Rashi)</cp:lastModifiedBy>
  <cp:revision>2</cp:revision>
  <dcterms:created xsi:type="dcterms:W3CDTF">2022-06-14T17:13:00Z</dcterms:created>
  <dcterms:modified xsi:type="dcterms:W3CDTF">2022-06-14T17:13:00Z</dcterms:modified>
  <dc:language>עברית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0x01010034FFD7AE09D72A4A84EE8002A75EC75F</vt:lpwstr>
  </property>
</Properties>
</file>